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DDB492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3473D7">
        <w:rPr>
          <w:rFonts w:ascii="Arial" w:eastAsia="MS Mincho" w:hAnsi="Arial" w:cs="Arial"/>
          <w:b/>
          <w:sz w:val="24"/>
          <w:szCs w:val="24"/>
        </w:rPr>
        <w:t>04446</w:t>
      </w:r>
    </w:p>
    <w:p w14:paraId="0ED16545" w14:textId="0F77CBE8" w:rsidR="0068254F" w:rsidRPr="00881E60" w:rsidRDefault="006B544A"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 China, April 15</w:t>
      </w:r>
      <w:r w:rsidRPr="006B544A">
        <w:rPr>
          <w:rFonts w:ascii="Arial" w:hAnsi="Arial"/>
          <w:b/>
          <w:sz w:val="24"/>
          <w:szCs w:val="24"/>
          <w:vertAlign w:val="superscript"/>
          <w:lang w:eastAsia="zh-CN"/>
        </w:rPr>
        <w:t>th</w:t>
      </w:r>
      <w:r>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19</w:t>
      </w:r>
      <w:r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3B6696C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A6796">
        <w:rPr>
          <w:rFonts w:ascii="Arial" w:hAnsi="Arial" w:cs="Arial"/>
          <w:b/>
          <w:sz w:val="22"/>
        </w:rPr>
        <w:t>On UE RF requirements for LP-WU</w:t>
      </w:r>
      <w:r w:rsidR="00432F0A">
        <w:rPr>
          <w:rFonts w:ascii="Arial" w:hAnsi="Arial" w:cs="Arial"/>
          <w:b/>
          <w:sz w:val="22"/>
        </w:rPr>
        <w:t>S/LP-WUR</w:t>
      </w:r>
    </w:p>
    <w:p w14:paraId="73AD8CE3" w14:textId="4A164DF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0251D" w:rsidRPr="003473D7">
        <w:rPr>
          <w:rFonts w:ascii="Arial" w:hAnsi="Arial" w:cs="Arial"/>
          <w:b/>
          <w:bCs/>
          <w:sz w:val="22"/>
          <w:lang w:eastAsia="zh-CN"/>
        </w:rPr>
        <w:t>9.14.2</w:t>
      </w:r>
    </w:p>
    <w:p w14:paraId="6402E503" w14:textId="1193DF9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0251D">
        <w:rPr>
          <w:rFonts w:ascii="Arial" w:hAnsi="Arial" w:cs="Arial"/>
          <w:b/>
          <w:sz w:val="22"/>
        </w:rPr>
        <w:t>CATT</w:t>
      </w:r>
    </w:p>
    <w:p w14:paraId="5E188A5E" w14:textId="2819219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0251D">
        <w:rPr>
          <w:rFonts w:ascii="Arial" w:hAnsi="Arial" w:cs="Arial"/>
          <w:sz w:val="22"/>
          <w:lang w:eastAsia="zh-CN"/>
        </w:rPr>
        <w:t>Discussion and Decision</w:t>
      </w:r>
    </w:p>
    <w:p w14:paraId="6E810FAA" w14:textId="524D1BD5" w:rsidR="00EF3FF4" w:rsidRPr="00AB3D40" w:rsidRDefault="006B544A" w:rsidP="003E08FC">
      <w:pPr>
        <w:pStyle w:val="Heading1"/>
        <w:rPr>
          <w:lang w:eastAsia="zh-CN"/>
        </w:rPr>
      </w:pPr>
      <w:r>
        <w:t>1 Introduction</w:t>
      </w:r>
    </w:p>
    <w:p w14:paraId="19F62DBE" w14:textId="5D790A34" w:rsidR="006B544A" w:rsidRDefault="001346E6" w:rsidP="0070251D">
      <w:pPr>
        <w:pStyle w:val="B1"/>
        <w:ind w:left="0" w:firstLine="0"/>
        <w:rPr>
          <w:lang w:eastAsia="zh-CN"/>
        </w:rPr>
      </w:pPr>
      <w:r>
        <w:rPr>
          <w:lang w:eastAsia="zh-CN"/>
        </w:rPr>
        <w:t>With the addition of the following detailed RAN4 objectives to the LP-WUS WID in RAN#103 [1], RAN4 needs to start the works for specifying corresponding UE RF requirements for LP-WUS/LP-WUR:</w:t>
      </w:r>
    </w:p>
    <w:tbl>
      <w:tblPr>
        <w:tblStyle w:val="TableGrid"/>
        <w:tblW w:w="0" w:type="auto"/>
        <w:tblLook w:val="04A0" w:firstRow="1" w:lastRow="0" w:firstColumn="1" w:lastColumn="0" w:noHBand="0" w:noVBand="1"/>
      </w:tblPr>
      <w:tblGrid>
        <w:gridCol w:w="10457"/>
      </w:tblGrid>
      <w:tr w:rsidR="001346E6" w:rsidRPr="00595A16" w14:paraId="12FD6FE4" w14:textId="77777777" w:rsidTr="001346E6">
        <w:tc>
          <w:tcPr>
            <w:tcW w:w="10457" w:type="dxa"/>
          </w:tcPr>
          <w:p w14:paraId="4107E251" w14:textId="77777777" w:rsidR="00595A16" w:rsidRPr="00595A16" w:rsidRDefault="00595A16" w:rsidP="00595A16">
            <w:pPr>
              <w:numPr>
                <w:ilvl w:val="0"/>
                <w:numId w:val="33"/>
              </w:numPr>
              <w:spacing w:beforeLines="50" w:before="120" w:after="0"/>
              <w:ind w:hanging="357"/>
              <w:rPr>
                <w:bCs/>
                <w:i/>
                <w:iCs/>
                <w:lang w:val="en-US"/>
              </w:rPr>
            </w:pPr>
            <w:r w:rsidRPr="00595A16">
              <w:rPr>
                <w:rFonts w:hint="eastAsia"/>
                <w:bCs/>
                <w:i/>
                <w:iCs/>
                <w:lang w:val="en-US"/>
              </w:rPr>
              <w:t>Specify the necessary RAN4 core requirement(s) to support the feature (RAN4).</w:t>
            </w:r>
          </w:p>
          <w:p w14:paraId="66820402" w14:textId="77777777" w:rsidR="00595A16" w:rsidRPr="00595A16" w:rsidRDefault="00595A16" w:rsidP="00595A16">
            <w:pPr>
              <w:numPr>
                <w:ilvl w:val="1"/>
                <w:numId w:val="33"/>
              </w:numPr>
              <w:spacing w:beforeLines="50" w:before="120" w:after="0"/>
              <w:rPr>
                <w:bCs/>
                <w:i/>
                <w:iCs/>
                <w:lang w:val="en-US"/>
              </w:rPr>
            </w:pPr>
            <w:bookmarkStart w:id="0" w:name="OLE_LINK1"/>
            <w:r w:rsidRPr="00595A16">
              <w:rPr>
                <w:bCs/>
                <w:i/>
                <w:iCs/>
                <w:lang w:val="en-US"/>
              </w:rPr>
              <w:t>Specify UE low-power wake-up receiver requirements</w:t>
            </w:r>
            <w:r w:rsidRPr="00595A16">
              <w:rPr>
                <w:rFonts w:hint="eastAsia"/>
                <w:bCs/>
                <w:i/>
                <w:iCs/>
                <w:lang w:val="en-US" w:eastAsia="zh-CN"/>
              </w:rPr>
              <w:t>,</w:t>
            </w:r>
            <w:r w:rsidRPr="00595A16">
              <w:rPr>
                <w:bCs/>
                <w:i/>
                <w:iCs/>
                <w:lang w:val="en-US" w:eastAsia="zh-CN"/>
              </w:rPr>
              <w:t xml:space="preserve"> at least </w:t>
            </w:r>
            <w:r w:rsidRPr="00595A16">
              <w:rPr>
                <w:bCs/>
                <w:i/>
                <w:iCs/>
                <w:lang w:val="en-US"/>
              </w:rPr>
              <w:t xml:space="preserve">REFSENS, ACS and ASCS requirements with consideration of possible new methodology to assess the </w:t>
            </w:r>
            <w:bookmarkEnd w:id="0"/>
            <w:r w:rsidRPr="00595A16">
              <w:rPr>
                <w:bCs/>
                <w:i/>
                <w:iCs/>
                <w:lang w:val="en-US"/>
              </w:rPr>
              <w:t>low-power wake-up receiver performance</w:t>
            </w:r>
          </w:p>
          <w:p w14:paraId="24E09E9D" w14:textId="77777777" w:rsidR="00595A16" w:rsidRPr="00595A16" w:rsidRDefault="00595A16" w:rsidP="00595A16">
            <w:pPr>
              <w:numPr>
                <w:ilvl w:val="2"/>
                <w:numId w:val="33"/>
              </w:numPr>
              <w:spacing w:beforeLines="50" w:before="120" w:after="0"/>
              <w:rPr>
                <w:bCs/>
                <w:i/>
                <w:iCs/>
                <w:lang w:val="en-US"/>
              </w:rPr>
            </w:pPr>
            <w:r w:rsidRPr="00595A16">
              <w:rPr>
                <w:bCs/>
                <w:i/>
                <w:iCs/>
                <w:lang w:val="en-US"/>
              </w:rPr>
              <w:t>Define guard RBs for ACS and ASCS cases</w:t>
            </w:r>
          </w:p>
          <w:p w14:paraId="5831B75D" w14:textId="77777777" w:rsidR="00595A16" w:rsidRPr="00595A16" w:rsidRDefault="00595A16" w:rsidP="00595A16">
            <w:pPr>
              <w:numPr>
                <w:ilvl w:val="2"/>
                <w:numId w:val="33"/>
              </w:numPr>
              <w:spacing w:beforeLines="50" w:before="120" w:after="0"/>
              <w:rPr>
                <w:bCs/>
                <w:i/>
                <w:iCs/>
                <w:lang w:val="en-US"/>
              </w:rPr>
            </w:pPr>
            <w:r w:rsidRPr="00595A16">
              <w:rPr>
                <w:bCs/>
                <w:i/>
                <w:iCs/>
                <w:lang w:val="en-US"/>
              </w:rPr>
              <w:t>Study testability of above requirements</w:t>
            </w:r>
          </w:p>
          <w:p w14:paraId="06544BD2" w14:textId="77777777" w:rsidR="00595A16" w:rsidRPr="00595A16" w:rsidRDefault="00595A16" w:rsidP="00595A16">
            <w:pPr>
              <w:numPr>
                <w:ilvl w:val="2"/>
                <w:numId w:val="33"/>
              </w:numPr>
              <w:spacing w:beforeLines="50" w:before="120" w:after="0"/>
              <w:rPr>
                <w:bCs/>
                <w:i/>
                <w:iCs/>
                <w:lang w:val="en-US"/>
              </w:rPr>
            </w:pPr>
            <w:r w:rsidRPr="00595A16">
              <w:rPr>
                <w:bCs/>
                <w:i/>
                <w:iCs/>
                <w:lang w:val="en-US"/>
              </w:rPr>
              <w:t xml:space="preserve">Consider impacts of different architecture and impairments, </w:t>
            </w:r>
            <w:r w:rsidRPr="00595A16">
              <w:rPr>
                <w:rFonts w:hint="eastAsia"/>
                <w:i/>
                <w:iCs/>
              </w:rPr>
              <w:t>and set requirements that enable all types of reasonable implementation</w:t>
            </w:r>
            <w:r w:rsidRPr="00595A16" w:rsidDel="00250836">
              <w:rPr>
                <w:bCs/>
                <w:i/>
                <w:iCs/>
                <w:lang w:val="en-US"/>
              </w:rPr>
              <w:t xml:space="preserve"> </w:t>
            </w:r>
          </w:p>
          <w:p w14:paraId="6AED7361" w14:textId="77777777" w:rsidR="00595A16" w:rsidRPr="00595A16" w:rsidRDefault="00595A16" w:rsidP="00595A16">
            <w:pPr>
              <w:numPr>
                <w:ilvl w:val="1"/>
                <w:numId w:val="33"/>
              </w:numPr>
              <w:spacing w:beforeLines="50" w:before="120" w:after="0"/>
              <w:rPr>
                <w:bCs/>
                <w:i/>
                <w:iCs/>
                <w:lang w:val="en-US"/>
              </w:rPr>
            </w:pPr>
            <w:r w:rsidRPr="00595A16">
              <w:rPr>
                <w:bCs/>
                <w:i/>
                <w:iCs/>
              </w:rPr>
              <w:t>Study and</w:t>
            </w:r>
            <w:r w:rsidRPr="00595A16">
              <w:rPr>
                <w:i/>
                <w:iCs/>
              </w:rPr>
              <w:t xml:space="preserve"> if </w:t>
            </w:r>
            <w:proofErr w:type="gramStart"/>
            <w:r w:rsidRPr="00595A16">
              <w:rPr>
                <w:i/>
                <w:iCs/>
              </w:rPr>
              <w:t>necessary</w:t>
            </w:r>
            <w:proofErr w:type="gramEnd"/>
            <w:r w:rsidRPr="00595A16">
              <w:rPr>
                <w:bCs/>
                <w:i/>
                <w:iCs/>
              </w:rPr>
              <w:t xml:space="preserve"> specify</w:t>
            </w:r>
            <w:r w:rsidRPr="00595A16">
              <w:rPr>
                <w:i/>
                <w:iCs/>
              </w:rPr>
              <w:t xml:space="preserve"> or support by declaration</w:t>
            </w:r>
            <w:r w:rsidRPr="00595A16">
              <w:rPr>
                <w:bCs/>
                <w:i/>
                <w:iCs/>
              </w:rPr>
              <w:t xml:space="preserve">, </w:t>
            </w:r>
            <w:r w:rsidRPr="00595A16">
              <w:rPr>
                <w:i/>
                <w:iCs/>
              </w:rPr>
              <w:t>the corresponding</w:t>
            </w:r>
            <w:r w:rsidRPr="00595A16">
              <w:rPr>
                <w:bCs/>
                <w:i/>
                <w:iCs/>
              </w:rPr>
              <w:t xml:space="preserve"> BS requirements, e.g., dynamic range for LP-WUS/LP-SS</w:t>
            </w:r>
            <w:r w:rsidRPr="00595A16">
              <w:rPr>
                <w:i/>
                <w:iCs/>
              </w:rPr>
              <w:t xml:space="preserve">. </w:t>
            </w:r>
          </w:p>
          <w:p w14:paraId="32704401" w14:textId="77777777" w:rsidR="00595A16" w:rsidRPr="00595A16" w:rsidRDefault="00595A16" w:rsidP="00595A16">
            <w:pPr>
              <w:numPr>
                <w:ilvl w:val="2"/>
                <w:numId w:val="33"/>
              </w:numPr>
              <w:spacing w:beforeLines="50" w:before="120" w:after="0"/>
              <w:rPr>
                <w:bCs/>
                <w:i/>
                <w:iCs/>
                <w:lang w:val="en-US"/>
              </w:rPr>
            </w:pPr>
            <w:r w:rsidRPr="00595A16">
              <w:rPr>
                <w:i/>
                <w:iCs/>
              </w:rPr>
              <w:t>C</w:t>
            </w:r>
            <w:r w:rsidRPr="00595A16">
              <w:rPr>
                <w:bCs/>
                <w:i/>
                <w:iCs/>
              </w:rPr>
              <w:t>urrent NR BS requirements is baseline</w:t>
            </w:r>
          </w:p>
          <w:p w14:paraId="66602F24" w14:textId="64662B53" w:rsidR="001346E6" w:rsidRPr="00595A16" w:rsidRDefault="00595A16" w:rsidP="00595A16">
            <w:pPr>
              <w:numPr>
                <w:ilvl w:val="1"/>
                <w:numId w:val="33"/>
              </w:numPr>
              <w:spacing w:beforeLines="50" w:before="120" w:after="0"/>
              <w:rPr>
                <w:bCs/>
                <w:i/>
                <w:iCs/>
              </w:rPr>
            </w:pPr>
            <w:r w:rsidRPr="00595A16">
              <w:rPr>
                <w:bCs/>
                <w:i/>
                <w:iCs/>
              </w:rPr>
              <w:t>Specify necessary RRM requirements</w:t>
            </w:r>
          </w:p>
        </w:tc>
      </w:tr>
    </w:tbl>
    <w:p w14:paraId="36408482" w14:textId="77777777" w:rsidR="001346E6" w:rsidRDefault="001346E6" w:rsidP="0070251D">
      <w:pPr>
        <w:pStyle w:val="B1"/>
        <w:ind w:left="0" w:firstLine="0"/>
        <w:rPr>
          <w:lang w:eastAsia="zh-CN"/>
        </w:rPr>
      </w:pPr>
    </w:p>
    <w:p w14:paraId="4BBA5EAE" w14:textId="0BE2F05B" w:rsidR="006B544A" w:rsidRDefault="00595A16" w:rsidP="00595A16">
      <w:pPr>
        <w:pStyle w:val="B1"/>
        <w:ind w:left="0" w:firstLine="0"/>
        <w:rPr>
          <w:lang w:eastAsia="zh-CN"/>
        </w:rPr>
      </w:pPr>
      <w:r>
        <w:rPr>
          <w:lang w:eastAsia="zh-CN"/>
        </w:rPr>
        <w:t>During the discussion in RAN#103, some concern w</w:t>
      </w:r>
      <w:r w:rsidR="00157873">
        <w:rPr>
          <w:lang w:eastAsia="zh-CN"/>
        </w:rPr>
        <w:t>as</w:t>
      </w:r>
      <w:r>
        <w:rPr>
          <w:lang w:eastAsia="zh-CN"/>
        </w:rPr>
        <w:t xml:space="preserve"> raised on whether or not to still stick to the terminology of “REFSENS” since the conventional 95% principle seems not applicable here, however the common understanding is that there should be an equivalent requirement</w:t>
      </w:r>
      <w:r w:rsidR="009B2FFF">
        <w:rPr>
          <w:lang w:eastAsia="zh-CN"/>
        </w:rPr>
        <w:t xml:space="preserve"> acting for the same purpose as REFSENS. </w:t>
      </w:r>
      <w:r w:rsidR="002E1F20">
        <w:rPr>
          <w:lang w:eastAsia="zh-CN"/>
        </w:rPr>
        <w:t xml:space="preserve">Since the same terminology is used, we present </w:t>
      </w:r>
      <w:r w:rsidR="00DC5308">
        <w:rPr>
          <w:lang w:eastAsia="zh-CN"/>
        </w:rPr>
        <w:t xml:space="preserve">some initial thoughts and </w:t>
      </w:r>
      <w:r w:rsidR="002E1F20">
        <w:rPr>
          <w:lang w:eastAsia="zh-CN"/>
        </w:rPr>
        <w:t>an alternative method to derive the</w:t>
      </w:r>
      <w:r w:rsidR="00DC5308">
        <w:rPr>
          <w:lang w:eastAsia="zh-CN"/>
        </w:rPr>
        <w:t xml:space="preserve"> required SNR for</w:t>
      </w:r>
      <w:r w:rsidR="002E1F20">
        <w:rPr>
          <w:lang w:eastAsia="zh-CN"/>
        </w:rPr>
        <w:t xml:space="preserve"> REFSENS for LP-WUR/LP-WUS.</w:t>
      </w:r>
      <w:r w:rsidR="009B2FFF">
        <w:rPr>
          <w:lang w:eastAsia="zh-CN"/>
        </w:rPr>
        <w:t xml:space="preserve"> </w:t>
      </w:r>
    </w:p>
    <w:p w14:paraId="29EF9E55" w14:textId="56401BCF" w:rsidR="00163132" w:rsidRPr="00AB3D40" w:rsidRDefault="006B544A" w:rsidP="003E08FC">
      <w:pPr>
        <w:pStyle w:val="Heading1"/>
        <w:rPr>
          <w:lang w:eastAsia="zh-CN"/>
        </w:rPr>
      </w:pPr>
      <w:r>
        <w:t>2 Discussion</w:t>
      </w:r>
    </w:p>
    <w:p w14:paraId="74140C72" w14:textId="689C7692" w:rsidR="00163132" w:rsidRDefault="00A665AA" w:rsidP="002E1F20">
      <w:pPr>
        <w:pStyle w:val="B1"/>
        <w:ind w:left="0" w:firstLine="0"/>
        <w:rPr>
          <w:lang w:eastAsia="zh-CN"/>
        </w:rPr>
      </w:pPr>
      <w:r>
        <w:rPr>
          <w:lang w:eastAsia="zh-CN"/>
        </w:rPr>
        <w:t xml:space="preserve">Without loss of generality, </w:t>
      </w:r>
      <w:r w:rsidR="009110A1">
        <w:rPr>
          <w:lang w:eastAsia="zh-CN"/>
        </w:rPr>
        <w:t xml:space="preserve">FR1 </w:t>
      </w:r>
      <w:r>
        <w:rPr>
          <w:lang w:eastAsia="zh-CN"/>
        </w:rPr>
        <w:t>REFSENS is derived according to the following equation if diversity is not considered:</w:t>
      </w:r>
    </w:p>
    <w:p w14:paraId="25279C2B" w14:textId="7B5357F6" w:rsidR="00A665AA" w:rsidRDefault="00A665AA" w:rsidP="00A665AA">
      <w:pPr>
        <w:pStyle w:val="B1"/>
        <w:ind w:left="0" w:firstLine="0"/>
        <w:jc w:val="center"/>
        <w:rPr>
          <w:b/>
          <w:bCs/>
          <w:lang w:val="en-US"/>
        </w:rPr>
      </w:pPr>
      <w:r w:rsidRPr="00520B0D">
        <w:rPr>
          <w:b/>
          <w:bCs/>
          <w:lang w:val="en-US"/>
        </w:rPr>
        <w:t>Sensitivity = -174dBm(</w:t>
      </w:r>
      <w:proofErr w:type="spellStart"/>
      <w:r w:rsidRPr="00520B0D">
        <w:rPr>
          <w:b/>
          <w:bCs/>
          <w:lang w:val="en-US"/>
        </w:rPr>
        <w:t>kT</w:t>
      </w:r>
      <w:proofErr w:type="spellEnd"/>
      <w:r w:rsidRPr="00520B0D">
        <w:rPr>
          <w:b/>
          <w:bCs/>
          <w:lang w:val="en-US"/>
        </w:rPr>
        <w:t>) + 10*</w:t>
      </w:r>
      <w:proofErr w:type="gramStart"/>
      <w:r w:rsidRPr="00520B0D">
        <w:rPr>
          <w:b/>
          <w:bCs/>
          <w:lang w:val="en-US"/>
        </w:rPr>
        <w:t>log(</w:t>
      </w:r>
      <w:proofErr w:type="gramEnd"/>
      <w:r w:rsidRPr="00520B0D">
        <w:rPr>
          <w:b/>
          <w:bCs/>
          <w:lang w:val="en-US"/>
        </w:rPr>
        <w:t>R</w:t>
      </w:r>
      <w:r w:rsidRPr="00520B0D">
        <w:rPr>
          <w:b/>
          <w:bCs/>
          <w:vertAlign w:val="subscript"/>
          <w:lang w:val="en-US"/>
        </w:rPr>
        <w:t>X</w:t>
      </w:r>
      <w:r w:rsidRPr="00520B0D">
        <w:rPr>
          <w:b/>
          <w:bCs/>
          <w:lang w:val="en-US"/>
        </w:rPr>
        <w:t xml:space="preserve"> BW) + NF + SNR +</w:t>
      </w:r>
      <w:r w:rsidRPr="00520B0D">
        <w:rPr>
          <w:rFonts w:hint="eastAsia"/>
          <w:b/>
          <w:bCs/>
          <w:lang w:val="en-US"/>
        </w:rPr>
        <w:t>IM</w:t>
      </w:r>
      <w:r w:rsidR="009110A1">
        <w:rPr>
          <w:b/>
          <w:bCs/>
          <w:lang w:val="en-US"/>
        </w:rPr>
        <w:t xml:space="preserve">                     (1)</w:t>
      </w:r>
    </w:p>
    <w:p w14:paraId="7AAC0585" w14:textId="2EB26A2B" w:rsidR="00A665AA" w:rsidRDefault="009110A1" w:rsidP="002E1F20">
      <w:pPr>
        <w:pStyle w:val="B1"/>
        <w:ind w:left="0" w:firstLine="0"/>
        <w:rPr>
          <w:lang w:eastAsia="zh-CN"/>
        </w:rPr>
      </w:pPr>
      <w:r>
        <w:rPr>
          <w:lang w:eastAsia="zh-CN"/>
        </w:rPr>
        <w:t>where the first two items are determined by physics nature, and the rest three items are</w:t>
      </w:r>
    </w:p>
    <w:p w14:paraId="55D5300B" w14:textId="249B0FA1" w:rsidR="009110A1" w:rsidRDefault="009110A1" w:rsidP="009110A1">
      <w:pPr>
        <w:pStyle w:val="B1"/>
        <w:numPr>
          <w:ilvl w:val="0"/>
          <w:numId w:val="34"/>
        </w:numPr>
        <w:rPr>
          <w:lang w:eastAsia="zh-CN"/>
        </w:rPr>
      </w:pPr>
      <w:r>
        <w:rPr>
          <w:lang w:eastAsia="zh-CN"/>
        </w:rPr>
        <w:t>NF: noise figure</w:t>
      </w:r>
    </w:p>
    <w:p w14:paraId="59CA0B7A" w14:textId="54891EE0" w:rsidR="009110A1" w:rsidRDefault="009110A1" w:rsidP="009110A1">
      <w:pPr>
        <w:pStyle w:val="B1"/>
        <w:numPr>
          <w:ilvl w:val="0"/>
          <w:numId w:val="34"/>
        </w:numPr>
        <w:rPr>
          <w:lang w:eastAsia="zh-CN"/>
        </w:rPr>
      </w:pPr>
      <w:r>
        <w:rPr>
          <w:lang w:eastAsia="zh-CN"/>
        </w:rPr>
        <w:t>SNR: the required Signal-to-Noise-Ratio for the intended signal</w:t>
      </w:r>
    </w:p>
    <w:p w14:paraId="5A9A088D" w14:textId="7A2DBA95" w:rsidR="009110A1" w:rsidRDefault="009110A1" w:rsidP="009110A1">
      <w:pPr>
        <w:pStyle w:val="B1"/>
        <w:numPr>
          <w:ilvl w:val="0"/>
          <w:numId w:val="34"/>
        </w:numPr>
        <w:rPr>
          <w:lang w:eastAsia="zh-CN"/>
        </w:rPr>
      </w:pPr>
      <w:r>
        <w:rPr>
          <w:lang w:eastAsia="zh-CN"/>
        </w:rPr>
        <w:t>IM: implementation margin</w:t>
      </w:r>
    </w:p>
    <w:p w14:paraId="25F9FB95" w14:textId="17156DCA" w:rsidR="00DC5308" w:rsidRDefault="005D7605" w:rsidP="002E1F20">
      <w:pPr>
        <w:pStyle w:val="B1"/>
        <w:ind w:left="0" w:firstLine="0"/>
        <w:rPr>
          <w:lang w:eastAsia="zh-CN"/>
        </w:rPr>
      </w:pPr>
      <w:r>
        <w:rPr>
          <w:lang w:eastAsia="zh-CN"/>
        </w:rPr>
        <w:t>Actually,</w:t>
      </w:r>
      <w:r w:rsidR="008202D8">
        <w:rPr>
          <w:lang w:eastAsia="zh-CN"/>
        </w:rPr>
        <w:t xml:space="preserve"> these items have been </w:t>
      </w:r>
      <w:r>
        <w:rPr>
          <w:lang w:eastAsia="zh-CN"/>
        </w:rPr>
        <w:t>ex</w:t>
      </w:r>
      <w:r w:rsidR="008202D8">
        <w:rPr>
          <w:lang w:eastAsia="zh-CN"/>
        </w:rPr>
        <w:t xml:space="preserve">tensively studied and discussed for the main radio (MR) when producing the first 5G NR specs, and eventually REFSENS is derived by assuming NF = 9dB (10.5/10/10 for n77/n78/n79), SNR = -1dB, and IM = 2.5dB. </w:t>
      </w:r>
      <w:r w:rsidR="00DC5308">
        <w:rPr>
          <w:lang w:eastAsia="zh-CN"/>
        </w:rPr>
        <w:t>SNR is corresponding to the level where a 95% of maximum throughput is achieved.</w:t>
      </w:r>
    </w:p>
    <w:p w14:paraId="2007E0AD" w14:textId="15CC1F0E" w:rsidR="009110A1" w:rsidRDefault="00DC5308" w:rsidP="002E1F20">
      <w:pPr>
        <w:pStyle w:val="B1"/>
        <w:ind w:left="0" w:firstLine="0"/>
        <w:rPr>
          <w:lang w:eastAsia="zh-CN"/>
        </w:rPr>
      </w:pPr>
      <w:r>
        <w:rPr>
          <w:lang w:eastAsia="zh-CN"/>
        </w:rPr>
        <w:t>F</w:t>
      </w:r>
      <w:r w:rsidR="0062218A">
        <w:rPr>
          <w:lang w:eastAsia="zh-CN"/>
        </w:rPr>
        <w:t>or the LP-WUR/WUS, i.e., low power radio (LR), the corresponding Rel-18 study item has also discussed from different aspects, e.g., receiver architectures, modulation schemes etc</w:t>
      </w:r>
      <w:r w:rsidR="00CF3276">
        <w:rPr>
          <w:lang w:eastAsia="zh-CN"/>
        </w:rPr>
        <w:t xml:space="preserve"> [2]</w:t>
      </w:r>
      <w:r w:rsidR="0062218A">
        <w:rPr>
          <w:lang w:eastAsia="zh-CN"/>
        </w:rPr>
        <w:t>.</w:t>
      </w:r>
    </w:p>
    <w:p w14:paraId="49335DDA" w14:textId="667C4D24" w:rsidR="00CF3276" w:rsidRPr="00CF3276" w:rsidRDefault="00CF3276" w:rsidP="002E1F20">
      <w:pPr>
        <w:pStyle w:val="B1"/>
        <w:ind w:left="0" w:firstLine="0"/>
        <w:rPr>
          <w:b/>
          <w:bCs/>
          <w:u w:val="single"/>
          <w:lang w:eastAsia="zh-CN"/>
        </w:rPr>
      </w:pPr>
      <w:r w:rsidRPr="00CF3276">
        <w:rPr>
          <w:b/>
          <w:bCs/>
          <w:u w:val="single"/>
          <w:lang w:eastAsia="zh-CN"/>
        </w:rPr>
        <w:t>Noise figure (NF)</w:t>
      </w:r>
    </w:p>
    <w:p w14:paraId="0BF29CB4" w14:textId="21F6EA7B" w:rsidR="00CF3276" w:rsidRDefault="00CF3276" w:rsidP="002E1F20">
      <w:pPr>
        <w:pStyle w:val="B1"/>
        <w:ind w:left="0" w:firstLine="0"/>
        <w:rPr>
          <w:lang w:eastAsia="zh-CN"/>
        </w:rPr>
      </w:pPr>
      <w:r>
        <w:rPr>
          <w:lang w:eastAsia="zh-CN"/>
        </w:rPr>
        <w:t xml:space="preserve">As the study item outcome states that, </w:t>
      </w:r>
    </w:p>
    <w:p w14:paraId="21F99474" w14:textId="636EEAD5" w:rsidR="00CF3276" w:rsidRPr="00CF3276" w:rsidRDefault="00CF3276" w:rsidP="002E1F20">
      <w:pPr>
        <w:pStyle w:val="B1"/>
        <w:ind w:left="0" w:firstLine="0"/>
        <w:rPr>
          <w:i/>
          <w:iCs/>
          <w:lang w:eastAsia="zh-CN"/>
        </w:rPr>
      </w:pPr>
      <w:r w:rsidRPr="00CF3276">
        <w:rPr>
          <w:i/>
          <w:iCs/>
          <w:lang w:eastAsia="zh-CN"/>
        </w:rPr>
        <w:lastRenderedPageBreak/>
        <w:t>Generally, noise figure and power consumption are competing specifications, it is very challenging to achieve both low noise figure and low power consumption at the same time, and power consumption typically increases when sensitivity is improved. There is a delicate balance between lower power consumption, e.g., higher noise figure, and system performance.</w:t>
      </w:r>
    </w:p>
    <w:p w14:paraId="2B9F334F" w14:textId="097DFC17" w:rsidR="00CF3276" w:rsidRDefault="00CF3276" w:rsidP="002E1F20">
      <w:pPr>
        <w:pStyle w:val="B1"/>
        <w:ind w:left="0" w:firstLine="0"/>
        <w:rPr>
          <w:lang w:eastAsia="zh-CN"/>
        </w:rPr>
      </w:pPr>
      <w:r>
        <w:rPr>
          <w:lang w:eastAsia="zh-CN"/>
        </w:rPr>
        <w:t>For the sake of low power and low cost’s purpose, a higher LR NR compared with MR for the same band can be expected, and during the study item phase, a variety of ranges were assumed for coverage evaluation purpose [2]:</w:t>
      </w:r>
    </w:p>
    <w:tbl>
      <w:tblPr>
        <w:tblStyle w:val="TableGrid"/>
        <w:tblW w:w="0" w:type="auto"/>
        <w:tblLook w:val="04A0" w:firstRow="1" w:lastRow="0" w:firstColumn="1" w:lastColumn="0" w:noHBand="0" w:noVBand="1"/>
      </w:tblPr>
      <w:tblGrid>
        <w:gridCol w:w="10457"/>
      </w:tblGrid>
      <w:tr w:rsidR="009110A1" w:rsidRPr="009110A1" w14:paraId="43EB88FA" w14:textId="77777777" w:rsidTr="009110A1">
        <w:tc>
          <w:tcPr>
            <w:tcW w:w="10457" w:type="dxa"/>
          </w:tcPr>
          <w:p w14:paraId="73E487BF" w14:textId="77777777" w:rsidR="009110A1" w:rsidRPr="009110A1" w:rsidRDefault="009110A1" w:rsidP="009110A1">
            <w:pPr>
              <w:rPr>
                <w:i/>
                <w:iCs/>
              </w:rPr>
            </w:pPr>
            <w:r w:rsidRPr="009110A1">
              <w:rPr>
                <w:i/>
                <w:iCs/>
              </w:rPr>
              <w:t xml:space="preserve">For LP-WUS coverage evaluation, the noise figure of LP-WUR is </w:t>
            </w:r>
          </w:p>
          <w:p w14:paraId="781E77EC" w14:textId="7B7B2701" w:rsidR="009110A1" w:rsidRPr="009110A1" w:rsidRDefault="009110A1" w:rsidP="009110A1">
            <w:pPr>
              <w:pStyle w:val="B1"/>
              <w:rPr>
                <w:i/>
                <w:iCs/>
              </w:rPr>
            </w:pPr>
            <w:r w:rsidRPr="009110A1">
              <w:rPr>
                <w:i/>
                <w:iCs/>
              </w:rPr>
              <w:t>-</w:t>
            </w:r>
            <w:r w:rsidRPr="009110A1">
              <w:rPr>
                <w:i/>
                <w:iCs/>
              </w:rPr>
              <w:tab/>
            </w:r>
            <w:proofErr w:type="gramStart"/>
            <w:r w:rsidRPr="009110A1">
              <w:rPr>
                <w:i/>
                <w:iCs/>
              </w:rPr>
              <w:t>Options :</w:t>
            </w:r>
            <w:proofErr w:type="gramEnd"/>
            <w:r w:rsidRPr="009110A1">
              <w:rPr>
                <w:i/>
                <w:iCs/>
              </w:rPr>
              <w:t xml:space="preserve"> 9, 12, 15, 18, 21, 24 dB, Other values can be reported by companies</w:t>
            </w:r>
          </w:p>
        </w:tc>
      </w:tr>
    </w:tbl>
    <w:p w14:paraId="47ADC3A9" w14:textId="77777777" w:rsidR="009110A1" w:rsidRDefault="009110A1" w:rsidP="002E1F20">
      <w:pPr>
        <w:pStyle w:val="B1"/>
        <w:ind w:left="0" w:firstLine="0"/>
        <w:rPr>
          <w:lang w:eastAsia="zh-CN"/>
        </w:rPr>
      </w:pPr>
    </w:p>
    <w:p w14:paraId="5A127E61" w14:textId="20EA6B99" w:rsidR="009110A1" w:rsidRDefault="004B569B" w:rsidP="002E1F20">
      <w:pPr>
        <w:pStyle w:val="B1"/>
        <w:ind w:left="0" w:firstLine="0"/>
        <w:rPr>
          <w:lang w:eastAsia="zh-CN"/>
        </w:rPr>
      </w:pPr>
      <w:r w:rsidRPr="004B569B">
        <w:rPr>
          <w:lang w:eastAsia="zh-CN"/>
        </w:rPr>
        <w:t xml:space="preserve">When contemplating various receiver designs, it's possible to consider different options. However, to streamline standardization efforts and benefit from prior research, one approach is to </w:t>
      </w:r>
      <w:r w:rsidR="00D52923">
        <w:rPr>
          <w:lang w:eastAsia="zh-CN"/>
        </w:rPr>
        <w:t>set</w:t>
      </w:r>
      <w:r w:rsidRPr="004B569B">
        <w:rPr>
          <w:lang w:eastAsia="zh-CN"/>
        </w:rPr>
        <w:t xml:space="preserve"> a fixed offset for the LR noise figure in addition to the MR noise figure for the corresponding frequency band, thereby deriving REFSENS. RAN4 can then explore and determine the specific value of this fixed offset.</w:t>
      </w:r>
      <w:r w:rsidR="00E94339">
        <w:rPr>
          <w:lang w:eastAsia="zh-CN"/>
        </w:rPr>
        <w:t xml:space="preserve"> </w:t>
      </w:r>
    </w:p>
    <w:p w14:paraId="6BEEE6C1" w14:textId="3EF472A2" w:rsidR="00CF3276" w:rsidRPr="00E94339" w:rsidRDefault="00CF3276" w:rsidP="002E1F20">
      <w:pPr>
        <w:pStyle w:val="B1"/>
        <w:ind w:left="0" w:firstLine="0"/>
        <w:rPr>
          <w:b/>
          <w:bCs/>
          <w:lang w:eastAsia="zh-CN"/>
        </w:rPr>
      </w:pPr>
      <w:r w:rsidRPr="00E94339">
        <w:rPr>
          <w:b/>
          <w:bCs/>
          <w:lang w:eastAsia="zh-CN"/>
        </w:rPr>
        <w:t xml:space="preserve">Proposal 1: </w:t>
      </w:r>
      <w:r w:rsidR="00E94339" w:rsidRPr="00E94339">
        <w:rPr>
          <w:b/>
          <w:bCs/>
          <w:lang w:eastAsia="zh-CN"/>
        </w:rPr>
        <w:t xml:space="preserve">LR noise figure is set to a </w:t>
      </w:r>
      <w:r w:rsidR="00CF1CF3">
        <w:rPr>
          <w:b/>
          <w:bCs/>
          <w:lang w:eastAsia="zh-CN"/>
        </w:rPr>
        <w:t>fixed</w:t>
      </w:r>
      <w:r w:rsidR="00E94339" w:rsidRPr="00E94339">
        <w:rPr>
          <w:b/>
          <w:bCs/>
          <w:lang w:eastAsia="zh-CN"/>
        </w:rPr>
        <w:t xml:space="preserve"> offset plus the MR noise figure for the same band to derive REFSENS, and </w:t>
      </w:r>
      <w:r w:rsidR="00CF1CF3" w:rsidRPr="00CF1CF3">
        <w:rPr>
          <w:b/>
          <w:bCs/>
          <w:lang w:eastAsia="zh-CN"/>
        </w:rPr>
        <w:t xml:space="preserve">RAN4 can further discuss and determine the </w:t>
      </w:r>
      <w:r w:rsidR="00D52923">
        <w:rPr>
          <w:b/>
          <w:bCs/>
          <w:lang w:eastAsia="zh-CN"/>
        </w:rPr>
        <w:t xml:space="preserve">specific value of the </w:t>
      </w:r>
      <w:r w:rsidR="00CF1CF3" w:rsidRPr="00CF1CF3">
        <w:rPr>
          <w:b/>
          <w:bCs/>
          <w:lang w:eastAsia="zh-CN"/>
        </w:rPr>
        <w:t>fixed offset</w:t>
      </w:r>
      <w:r w:rsidR="00E94339" w:rsidRPr="00E94339">
        <w:rPr>
          <w:b/>
          <w:bCs/>
          <w:lang w:eastAsia="zh-CN"/>
        </w:rPr>
        <w:t>.</w:t>
      </w:r>
    </w:p>
    <w:p w14:paraId="3FA90FA7" w14:textId="2A545F67" w:rsidR="00E94339" w:rsidRPr="00CF3276" w:rsidRDefault="00E94339" w:rsidP="00E94339">
      <w:pPr>
        <w:pStyle w:val="B1"/>
        <w:ind w:left="0" w:firstLine="0"/>
        <w:rPr>
          <w:b/>
          <w:bCs/>
          <w:u w:val="single"/>
          <w:lang w:eastAsia="zh-CN"/>
        </w:rPr>
      </w:pPr>
      <w:r>
        <w:rPr>
          <w:b/>
          <w:bCs/>
          <w:u w:val="single"/>
          <w:lang w:eastAsia="zh-CN"/>
        </w:rPr>
        <w:t>SNR</w:t>
      </w:r>
    </w:p>
    <w:p w14:paraId="4CDD6AE6" w14:textId="27F1C747" w:rsidR="006B544A" w:rsidRDefault="00E94339" w:rsidP="00E94339">
      <w:pPr>
        <w:pStyle w:val="B1"/>
        <w:ind w:left="0" w:firstLine="0"/>
        <w:rPr>
          <w:lang w:eastAsia="zh-CN"/>
        </w:rPr>
      </w:pPr>
      <w:r>
        <w:rPr>
          <w:lang w:eastAsia="zh-CN"/>
        </w:rPr>
        <w:t>As stated previously, the principle of 95% maximum throughput is not applicable for LP-WUS. However, if we assume the same bit error rate (Pe) for each information bit in a LP-WUS block, then SNR can be derived accordingly.</w:t>
      </w:r>
    </w:p>
    <w:p w14:paraId="42A01BAF" w14:textId="5C654F8E" w:rsidR="00E94339" w:rsidRDefault="00E94339" w:rsidP="00E94339">
      <w:pPr>
        <w:pStyle w:val="B1"/>
        <w:ind w:left="0" w:firstLine="0"/>
        <w:rPr>
          <w:lang w:eastAsia="zh-CN"/>
        </w:rPr>
      </w:pPr>
      <w:r>
        <w:rPr>
          <w:lang w:eastAsia="zh-CN"/>
        </w:rPr>
        <w:t>Suppose the number of information bit in one LP-WUS block is N, then literally the block error rate (BLER) is:</w:t>
      </w:r>
    </w:p>
    <w:p w14:paraId="51079718" w14:textId="203BF9DB" w:rsidR="00E94339" w:rsidRPr="00E94339" w:rsidRDefault="00E94339" w:rsidP="00E94339">
      <w:pPr>
        <w:pStyle w:val="B1"/>
        <w:ind w:left="0" w:firstLine="0"/>
        <w:jc w:val="center"/>
        <w:rPr>
          <w:b/>
          <w:bCs/>
          <w:lang w:eastAsia="zh-CN"/>
        </w:rPr>
      </w:pPr>
      <w:r w:rsidRPr="00E94339">
        <w:rPr>
          <w:b/>
          <w:bCs/>
          <w:lang w:eastAsia="zh-CN"/>
        </w:rPr>
        <w:t xml:space="preserve">BLER = 1 – (1 – </w:t>
      </w:r>
      <w:proofErr w:type="gramStart"/>
      <w:r w:rsidRPr="00E94339">
        <w:rPr>
          <w:b/>
          <w:bCs/>
          <w:lang w:eastAsia="zh-CN"/>
        </w:rPr>
        <w:t>Pe)</w:t>
      </w:r>
      <w:r w:rsidRPr="00E94339">
        <w:rPr>
          <w:b/>
          <w:bCs/>
          <w:vertAlign w:val="superscript"/>
          <w:lang w:eastAsia="zh-CN"/>
        </w:rPr>
        <w:t>N</w:t>
      </w:r>
      <w:proofErr w:type="gramEnd"/>
      <w:r w:rsidRPr="00E94339">
        <w:rPr>
          <w:b/>
          <w:bCs/>
          <w:vertAlign w:val="superscript"/>
          <w:lang w:eastAsia="zh-CN"/>
        </w:rPr>
        <w:t xml:space="preserve"> </w:t>
      </w:r>
      <w:r w:rsidRPr="00E94339">
        <w:rPr>
          <w:b/>
          <w:bCs/>
          <w:lang w:eastAsia="zh-CN"/>
        </w:rPr>
        <w:t xml:space="preserve">                          </w:t>
      </w:r>
      <w:r w:rsidR="005E0FC3">
        <w:rPr>
          <w:b/>
          <w:bCs/>
          <w:lang w:eastAsia="zh-CN"/>
        </w:rPr>
        <w:t xml:space="preserve">             </w:t>
      </w:r>
      <w:r w:rsidRPr="00E94339">
        <w:rPr>
          <w:b/>
          <w:bCs/>
          <w:lang w:eastAsia="zh-CN"/>
        </w:rPr>
        <w:t>(2)</w:t>
      </w:r>
    </w:p>
    <w:p w14:paraId="6655CF0D" w14:textId="7AA65A1C" w:rsidR="00E94339" w:rsidRDefault="00E94339" w:rsidP="00E94339">
      <w:pPr>
        <w:pStyle w:val="B1"/>
        <w:ind w:left="0" w:firstLine="0"/>
        <w:rPr>
          <w:lang w:eastAsia="zh-CN"/>
        </w:rPr>
      </w:pPr>
      <w:r>
        <w:rPr>
          <w:lang w:eastAsia="zh-CN"/>
        </w:rPr>
        <w:t xml:space="preserve">Then the </w:t>
      </w:r>
      <w:r w:rsidR="005E0FC3">
        <w:rPr>
          <w:lang w:eastAsia="zh-CN"/>
        </w:rPr>
        <w:t xml:space="preserve">bit error rate </w:t>
      </w:r>
      <w:r>
        <w:rPr>
          <w:lang w:eastAsia="zh-CN"/>
        </w:rPr>
        <w:t>Pe can be calculated as:</w:t>
      </w:r>
    </w:p>
    <w:p w14:paraId="6BBE631C" w14:textId="1AC50B7C" w:rsidR="00E94339" w:rsidRDefault="00E94339" w:rsidP="005E0FC3">
      <w:pPr>
        <w:pStyle w:val="B1"/>
        <w:ind w:left="0" w:firstLine="0"/>
        <w:jc w:val="center"/>
        <w:rPr>
          <w:lang w:eastAsia="zh-CN"/>
        </w:rPr>
      </w:pPr>
      <w:r>
        <w:rPr>
          <w:lang w:eastAsia="zh-CN"/>
        </w:rPr>
        <w:t>Pe = 1 - 10</w:t>
      </w:r>
      <w:r w:rsidRPr="005E0FC3">
        <w:rPr>
          <w:vertAlign w:val="superscript"/>
          <w:lang w:eastAsia="zh-CN"/>
        </w:rPr>
        <w:t>(1/N * log10(0.95</w:t>
      </w:r>
      <w:proofErr w:type="gramStart"/>
      <w:r w:rsidRPr="005E0FC3">
        <w:rPr>
          <w:vertAlign w:val="superscript"/>
          <w:lang w:eastAsia="zh-CN"/>
        </w:rPr>
        <w:t>))</w:t>
      </w:r>
      <w:r w:rsidR="005E0FC3">
        <w:rPr>
          <w:lang w:eastAsia="zh-CN"/>
        </w:rPr>
        <w:t xml:space="preserve">   </w:t>
      </w:r>
      <w:proofErr w:type="gramEnd"/>
      <w:r w:rsidR="005E0FC3">
        <w:rPr>
          <w:lang w:eastAsia="zh-CN"/>
        </w:rPr>
        <w:t xml:space="preserve">                                   (3)</w:t>
      </w:r>
    </w:p>
    <w:p w14:paraId="7E654724" w14:textId="11F75B34" w:rsidR="00E94339" w:rsidRDefault="005E0FC3" w:rsidP="00E94339">
      <w:pPr>
        <w:pStyle w:val="B1"/>
        <w:ind w:left="0" w:firstLine="0"/>
        <w:rPr>
          <w:lang w:eastAsia="zh-CN"/>
        </w:rPr>
      </w:pPr>
      <w:r>
        <w:rPr>
          <w:lang w:eastAsia="zh-CN"/>
        </w:rPr>
        <w:t>Finally choose the corresponding SNR for Pe for deriving REFSENS. In this way, a similar principle is literally applied.</w:t>
      </w:r>
    </w:p>
    <w:p w14:paraId="1DDF1BB5" w14:textId="54C42867" w:rsidR="005E0FC3" w:rsidRPr="005E0FC3" w:rsidRDefault="005E0FC3" w:rsidP="00E94339">
      <w:pPr>
        <w:pStyle w:val="B1"/>
        <w:ind w:left="0" w:firstLine="0"/>
        <w:rPr>
          <w:b/>
          <w:bCs/>
          <w:lang w:eastAsia="zh-CN"/>
        </w:rPr>
      </w:pPr>
      <w:r w:rsidRPr="005E0FC3">
        <w:rPr>
          <w:b/>
          <w:bCs/>
          <w:lang w:eastAsia="zh-CN"/>
        </w:rPr>
        <w:t>Proposal 2: Set SNR corresponding to a bit error rate Pe = 1 - 10</w:t>
      </w:r>
      <w:r w:rsidRPr="005E0FC3">
        <w:rPr>
          <w:b/>
          <w:bCs/>
          <w:vertAlign w:val="superscript"/>
          <w:lang w:eastAsia="zh-CN"/>
        </w:rPr>
        <w:t>(1/N * log10(0.95))</w:t>
      </w:r>
      <w:r w:rsidRPr="005E0FC3">
        <w:rPr>
          <w:b/>
          <w:bCs/>
          <w:lang w:eastAsia="zh-CN"/>
        </w:rPr>
        <w:t xml:space="preserve"> assuming the same bit error rate for each information bit in one LP-WUS block.</w:t>
      </w:r>
    </w:p>
    <w:p w14:paraId="306971D1" w14:textId="77777777" w:rsidR="005E0FC3" w:rsidRDefault="005E0FC3" w:rsidP="00E94339">
      <w:pPr>
        <w:pStyle w:val="B1"/>
        <w:ind w:left="0" w:firstLine="0"/>
        <w:rPr>
          <w:lang w:eastAsia="zh-CN"/>
        </w:rPr>
      </w:pPr>
    </w:p>
    <w:p w14:paraId="0FA06047" w14:textId="6A39A828" w:rsidR="006B544A" w:rsidRPr="00AB3D40" w:rsidRDefault="006B544A" w:rsidP="006B544A">
      <w:pPr>
        <w:pStyle w:val="Heading1"/>
        <w:rPr>
          <w:lang w:eastAsia="zh-CN"/>
        </w:rPr>
      </w:pPr>
      <w:r>
        <w:t>3 Conclusion</w:t>
      </w:r>
    </w:p>
    <w:p w14:paraId="3801A450" w14:textId="5EA692D4" w:rsidR="006B544A" w:rsidRDefault="005E0FC3" w:rsidP="005E0FC3">
      <w:pPr>
        <w:pStyle w:val="B1"/>
        <w:ind w:left="0" w:firstLine="0"/>
        <w:rPr>
          <w:lang w:eastAsia="zh-CN"/>
        </w:rPr>
      </w:pPr>
      <w:r>
        <w:rPr>
          <w:lang w:eastAsia="zh-CN"/>
        </w:rPr>
        <w:t>In this contribution, we have the following proposals for deriving REFSENS for LP-WUS/LP-WUR:</w:t>
      </w:r>
    </w:p>
    <w:p w14:paraId="53AE939E" w14:textId="5C039546" w:rsidR="005E0FC3" w:rsidRDefault="00850B43" w:rsidP="005E0FC3">
      <w:pPr>
        <w:pStyle w:val="B1"/>
        <w:ind w:left="0" w:firstLine="0"/>
        <w:rPr>
          <w:b/>
          <w:bCs/>
          <w:lang w:eastAsia="zh-CN"/>
        </w:rPr>
      </w:pPr>
      <w:r w:rsidRPr="00850B43">
        <w:rPr>
          <w:b/>
          <w:bCs/>
          <w:lang w:eastAsia="zh-CN"/>
        </w:rPr>
        <w:t>Proposal 1: LR noise figure is set to a fixed offset plus the MR noise figure for the same band to derive REFSENS, and RAN4 can further discuss and determine the specific value of the fixed offset.</w:t>
      </w:r>
    </w:p>
    <w:p w14:paraId="718A835C" w14:textId="106A3818" w:rsidR="005E0FC3" w:rsidRPr="006248EE" w:rsidRDefault="005E0FC3" w:rsidP="005E0FC3">
      <w:pPr>
        <w:pStyle w:val="B1"/>
        <w:ind w:left="0" w:firstLine="0"/>
        <w:rPr>
          <w:b/>
          <w:bCs/>
          <w:lang w:eastAsia="zh-CN"/>
        </w:rPr>
      </w:pPr>
      <w:r w:rsidRPr="005E0FC3">
        <w:rPr>
          <w:b/>
          <w:bCs/>
          <w:lang w:eastAsia="zh-CN"/>
        </w:rPr>
        <w:t>Proposal 2: Set SNR corresponding to a bit error rate Pe = 1 - 10</w:t>
      </w:r>
      <w:r w:rsidRPr="005E0FC3">
        <w:rPr>
          <w:b/>
          <w:bCs/>
          <w:vertAlign w:val="superscript"/>
          <w:lang w:eastAsia="zh-CN"/>
        </w:rPr>
        <w:t>(1/N * log10(0.95))</w:t>
      </w:r>
      <w:r w:rsidRPr="005E0FC3">
        <w:rPr>
          <w:b/>
          <w:bCs/>
          <w:lang w:eastAsia="zh-CN"/>
        </w:rPr>
        <w:t xml:space="preserve"> assuming the same bit error rate for each information bit in one LP-WUS block.</w:t>
      </w:r>
    </w:p>
    <w:p w14:paraId="2D87D0E0" w14:textId="60E06AA2" w:rsidR="006B544A" w:rsidRPr="00AB3D40" w:rsidRDefault="006B544A" w:rsidP="006B544A">
      <w:pPr>
        <w:pStyle w:val="Heading1"/>
        <w:rPr>
          <w:lang w:eastAsia="zh-CN"/>
        </w:rPr>
      </w:pPr>
      <w:r>
        <w:t>Reference</w:t>
      </w:r>
    </w:p>
    <w:p w14:paraId="12AA42CB" w14:textId="77D041B3" w:rsidR="006B544A" w:rsidRDefault="006B544A" w:rsidP="006B544A">
      <w:pPr>
        <w:pStyle w:val="B1"/>
        <w:numPr>
          <w:ilvl w:val="0"/>
          <w:numId w:val="32"/>
        </w:numPr>
        <w:rPr>
          <w:lang w:eastAsia="zh-CN"/>
        </w:rPr>
      </w:pPr>
      <w:r>
        <w:rPr>
          <w:lang w:eastAsia="zh-CN"/>
        </w:rPr>
        <w:t>R</w:t>
      </w:r>
      <w:r w:rsidR="001346E6">
        <w:rPr>
          <w:lang w:eastAsia="zh-CN"/>
        </w:rPr>
        <w:t>P</w:t>
      </w:r>
      <w:r>
        <w:rPr>
          <w:lang w:eastAsia="zh-CN"/>
        </w:rPr>
        <w:t>-</w:t>
      </w:r>
      <w:r w:rsidR="001346E6">
        <w:rPr>
          <w:lang w:eastAsia="zh-CN"/>
        </w:rPr>
        <w:t>240801</w:t>
      </w:r>
      <w:r w:rsidR="00914ED8">
        <w:rPr>
          <w:lang w:eastAsia="zh-CN"/>
        </w:rPr>
        <w:t>,</w:t>
      </w:r>
      <w:r w:rsidR="001346E6">
        <w:rPr>
          <w:lang w:eastAsia="zh-CN"/>
        </w:rPr>
        <w:t xml:space="preserve"> </w:t>
      </w:r>
      <w:r w:rsidR="00914ED8" w:rsidRPr="00914ED8">
        <w:rPr>
          <w:lang w:eastAsia="zh-CN"/>
        </w:rPr>
        <w:t>Revised WID: Low-power wake-up signal and receiver for NR (LP-WUS/WUR)</w:t>
      </w:r>
      <w:r w:rsidR="00914ED8">
        <w:rPr>
          <w:lang w:eastAsia="zh-CN"/>
        </w:rPr>
        <w:t xml:space="preserve">, </w:t>
      </w:r>
      <w:r w:rsidR="00914ED8" w:rsidRPr="00914ED8">
        <w:rPr>
          <w:lang w:eastAsia="zh-CN"/>
        </w:rPr>
        <w:t>vivo, NTT DOCOMO, Ericsson, MediaTek, Samsung, Sony</w:t>
      </w:r>
    </w:p>
    <w:p w14:paraId="6CD2F194" w14:textId="417122D0" w:rsidR="006B544A" w:rsidRDefault="008202D8" w:rsidP="006B544A">
      <w:pPr>
        <w:pStyle w:val="B1"/>
        <w:numPr>
          <w:ilvl w:val="0"/>
          <w:numId w:val="32"/>
        </w:numPr>
        <w:rPr>
          <w:lang w:eastAsia="zh-CN"/>
        </w:rPr>
      </w:pPr>
      <w:r>
        <w:rPr>
          <w:lang w:eastAsia="zh-CN"/>
        </w:rPr>
        <w:t xml:space="preserve">RP-233068, </w:t>
      </w:r>
      <w:r w:rsidRPr="008202D8">
        <w:rPr>
          <w:lang w:eastAsia="zh-CN"/>
        </w:rPr>
        <w:t>TR 38.869 v2.0.0 Study on low-power wake up signal and receiver for NR</w:t>
      </w:r>
      <w:r>
        <w:rPr>
          <w:lang w:eastAsia="zh-CN"/>
        </w:rPr>
        <w:t>, vivo</w:t>
      </w: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C766D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1270" w14:textId="77777777" w:rsidR="00C766D9" w:rsidRPr="00A10429" w:rsidRDefault="00C766D9" w:rsidP="0064547A">
      <w:pPr>
        <w:spacing w:after="0"/>
        <w:rPr>
          <w:kern w:val="2"/>
          <w:lang w:eastAsia="zh-CN"/>
        </w:rPr>
      </w:pPr>
      <w:r>
        <w:separator/>
      </w:r>
    </w:p>
  </w:endnote>
  <w:endnote w:type="continuationSeparator" w:id="0">
    <w:p w14:paraId="3331D2DC" w14:textId="77777777" w:rsidR="00C766D9" w:rsidRPr="00A10429" w:rsidRDefault="00C766D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8F4F" w14:textId="77777777" w:rsidR="00C766D9" w:rsidRPr="00A10429" w:rsidRDefault="00C766D9" w:rsidP="0064547A">
      <w:pPr>
        <w:spacing w:after="0"/>
        <w:rPr>
          <w:kern w:val="2"/>
          <w:lang w:eastAsia="zh-CN"/>
        </w:rPr>
      </w:pPr>
      <w:r>
        <w:separator/>
      </w:r>
    </w:p>
  </w:footnote>
  <w:footnote w:type="continuationSeparator" w:id="0">
    <w:p w14:paraId="4AE4EAB4" w14:textId="77777777" w:rsidR="00C766D9" w:rsidRPr="00A10429" w:rsidRDefault="00C766D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FB00B5"/>
    <w:multiLevelType w:val="hybridMultilevel"/>
    <w:tmpl w:val="A47A64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5"/>
  </w:num>
  <w:num w:numId="3" w16cid:durableId="980884213">
    <w:abstractNumId w:val="24"/>
  </w:num>
  <w:num w:numId="4" w16cid:durableId="1846701611">
    <w:abstractNumId w:val="13"/>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5"/>
  </w:num>
  <w:num w:numId="10" w16cid:durableId="1699429464">
    <w:abstractNumId w:val="25"/>
  </w:num>
  <w:num w:numId="11" w16cid:durableId="1062680395">
    <w:abstractNumId w:val="1"/>
  </w:num>
  <w:num w:numId="12" w16cid:durableId="2118793171">
    <w:abstractNumId w:val="9"/>
  </w:num>
  <w:num w:numId="13" w16cid:durableId="1243837963">
    <w:abstractNumId w:val="8"/>
  </w:num>
  <w:num w:numId="14" w16cid:durableId="1296058729">
    <w:abstractNumId w:val="23"/>
  </w:num>
  <w:num w:numId="15" w16cid:durableId="1988124532">
    <w:abstractNumId w:val="25"/>
  </w:num>
  <w:num w:numId="16" w16cid:durableId="563225832">
    <w:abstractNumId w:val="25"/>
  </w:num>
  <w:num w:numId="17" w16cid:durableId="599262311">
    <w:abstractNumId w:val="18"/>
  </w:num>
  <w:num w:numId="18" w16cid:durableId="161748096">
    <w:abstractNumId w:val="26"/>
  </w:num>
  <w:num w:numId="19" w16cid:durableId="573126915">
    <w:abstractNumId w:val="25"/>
  </w:num>
  <w:num w:numId="20" w16cid:durableId="2004045065">
    <w:abstractNumId w:val="7"/>
  </w:num>
  <w:num w:numId="21" w16cid:durableId="584807274">
    <w:abstractNumId w:val="25"/>
  </w:num>
  <w:num w:numId="22" w16cid:durableId="181170718">
    <w:abstractNumId w:val="25"/>
  </w:num>
  <w:num w:numId="23" w16cid:durableId="1139999911">
    <w:abstractNumId w:val="10"/>
  </w:num>
  <w:num w:numId="24" w16cid:durableId="986275603">
    <w:abstractNumId w:val="2"/>
  </w:num>
  <w:num w:numId="25" w16cid:durableId="757677477">
    <w:abstractNumId w:val="0"/>
  </w:num>
  <w:num w:numId="26" w16cid:durableId="416564558">
    <w:abstractNumId w:val="11"/>
  </w:num>
  <w:num w:numId="27" w16cid:durableId="119879853">
    <w:abstractNumId w:val="12"/>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1290436546">
    <w:abstractNumId w:val="3"/>
  </w:num>
  <w:num w:numId="33" w16cid:durableId="921334781">
    <w:abstractNumId w:val="6"/>
  </w:num>
  <w:num w:numId="34" w16cid:durableId="1912667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6E6"/>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873"/>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1F20"/>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1FA1"/>
    <w:rsid w:val="00333C95"/>
    <w:rsid w:val="00334004"/>
    <w:rsid w:val="003349CB"/>
    <w:rsid w:val="00335508"/>
    <w:rsid w:val="0033553F"/>
    <w:rsid w:val="00336D82"/>
    <w:rsid w:val="00337698"/>
    <w:rsid w:val="003408F4"/>
    <w:rsid w:val="00342FF0"/>
    <w:rsid w:val="0034357C"/>
    <w:rsid w:val="00343E64"/>
    <w:rsid w:val="00346AC1"/>
    <w:rsid w:val="003473D7"/>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2F0A"/>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69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A16"/>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605"/>
    <w:rsid w:val="005E023C"/>
    <w:rsid w:val="005E05CD"/>
    <w:rsid w:val="005E0E55"/>
    <w:rsid w:val="005E0FC3"/>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18A"/>
    <w:rsid w:val="006226E1"/>
    <w:rsid w:val="00624236"/>
    <w:rsid w:val="0062459B"/>
    <w:rsid w:val="006248A6"/>
    <w:rsid w:val="006248EE"/>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51D"/>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2D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B4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0A1"/>
    <w:rsid w:val="00911A69"/>
    <w:rsid w:val="0091248D"/>
    <w:rsid w:val="00912B35"/>
    <w:rsid w:val="00913094"/>
    <w:rsid w:val="0091476C"/>
    <w:rsid w:val="00914AE9"/>
    <w:rsid w:val="00914ED8"/>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2FFF"/>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5AA"/>
    <w:rsid w:val="00A669CE"/>
    <w:rsid w:val="00A67C23"/>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6D9"/>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1CF3"/>
    <w:rsid w:val="00CF2D5C"/>
    <w:rsid w:val="00CF3276"/>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923"/>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308"/>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39"/>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796"/>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1DC1"/>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8F8"/>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0"/>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0">
    <w:name w:val="B1 (文字)"/>
    <w:link w:val="B1"/>
    <w:qFormat/>
    <w:locked/>
    <w:rsid w:val="009110A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27</cp:revision>
  <dcterms:created xsi:type="dcterms:W3CDTF">2024-03-29T11:53:00Z</dcterms:created>
  <dcterms:modified xsi:type="dcterms:W3CDTF">2024-04-08T06:50:00Z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